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02C6" w14:textId="77777777" w:rsidR="000234E6" w:rsidRDefault="000234E6" w:rsidP="00667E6B">
      <w:pPr>
        <w:autoSpaceDE w:val="0"/>
        <w:autoSpaceDN w:val="0"/>
        <w:adjustRightInd w:val="0"/>
        <w:spacing w:after="0" w:line="240" w:lineRule="auto"/>
        <w:ind w:left="-851" w:right="210"/>
        <w:jc w:val="center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</w:p>
    <w:p w14:paraId="38352180" w14:textId="77777777"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center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 xml:space="preserve">ENGAGEMENT DES PARENTS </w:t>
      </w:r>
    </w:p>
    <w:p w14:paraId="6952EE7C" w14:textId="77777777" w:rsidR="00683B7F" w:rsidRPr="00F563CC" w:rsidRDefault="00683B7F" w:rsidP="00667E6B">
      <w:pPr>
        <w:autoSpaceDE w:val="0"/>
        <w:autoSpaceDN w:val="0"/>
        <w:adjustRightInd w:val="0"/>
        <w:spacing w:after="0" w:line="240" w:lineRule="auto"/>
        <w:ind w:left="-851" w:right="210"/>
        <w:jc w:val="center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</w:p>
    <w:p w14:paraId="2D93F3B9" w14:textId="77777777" w:rsidR="00683B7F" w:rsidRPr="00F563CC" w:rsidRDefault="00683B7F" w:rsidP="00683B7F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Nom du parent responsable : …………………………..</w:t>
      </w:r>
    </w:p>
    <w:p w14:paraId="1FF9D088" w14:textId="77777777" w:rsidR="00683B7F" w:rsidRPr="00F563CC" w:rsidRDefault="00683B7F" w:rsidP="00683B7F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</w:p>
    <w:p w14:paraId="4DC1C075" w14:textId="77777777" w:rsidR="00683B7F" w:rsidRPr="00F563CC" w:rsidRDefault="00683B7F" w:rsidP="00683B7F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Prénom(s) du (des) enfant(s) inscrit(s) : ………………………………………………………..</w:t>
      </w:r>
    </w:p>
    <w:p w14:paraId="1D01142F" w14:textId="77777777"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4D701415" w14:textId="7CD40E02" w:rsidR="00667E6B" w:rsidRPr="00F563CC" w:rsidRDefault="00667E6B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1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. Nous reconnaissons avoir reçu </w:t>
      </w:r>
      <w:r w:rsidR="00D37C7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une 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copie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</w:t>
      </w:r>
      <w:r w:rsidR="00CF4F7D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(ou les mises à jour) 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des Projets éducatif et pédagogique de l'Etablissement, des R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è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glements d'ordre intérieur (ROI) et des Etudes, 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du règlement et du  projet d’accueil de GARDILOUP ainsi que 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l'estimation des frais réclamés par l'école tout au long de l'année 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via la plateforme de l’école 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et nous nous engageons à les respecter. 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Au cas où nous 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>souhaiterions une version papier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, il nous est possible 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>de la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</w:t>
      </w:r>
      <w:r w:rsidR="00D37C7B">
        <w:rPr>
          <w:rFonts w:ascii="Calibri Light" w:hAnsi="Calibri Light" w:cs="Calibri Light"/>
          <w:color w:val="000000"/>
          <w:sz w:val="22"/>
          <w:szCs w:val="20"/>
          <w:lang w:eastAsia="fr-BE"/>
        </w:rPr>
        <w:t>télécharger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sur </w:t>
      </w:r>
      <w:r w:rsidR="00D37C7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le site </w:t>
      </w:r>
      <w:hyperlink r:id="rId7" w:history="1">
        <w:r w:rsidR="00D37C7B" w:rsidRPr="005956DC">
          <w:rPr>
            <w:rStyle w:val="Lienhypertexte"/>
            <w:rFonts w:ascii="Calibri Light" w:hAnsi="Calibri Light" w:cs="Calibri Light"/>
            <w:sz w:val="22"/>
            <w:szCs w:val="20"/>
            <w:lang w:eastAsia="fr-BE"/>
          </w:rPr>
          <w:t>www.indsc.be</w:t>
        </w:r>
      </w:hyperlink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>.</w:t>
      </w:r>
    </w:p>
    <w:p w14:paraId="5FBF4EA1" w14:textId="77777777"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493870FF" w14:textId="77777777" w:rsidR="00667E6B" w:rsidRPr="00F563CC" w:rsidRDefault="00667E6B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2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. Nous certifions sur l'honneur que toutes les informations 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transmises à l’inscription 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sont exactes et complètes et nous nous engageons à signaler à l'école, dans les plus brefs délais et PAR ECRIT, toutes modifications survenant en cours d'année, numéros de GSM y compris.</w:t>
      </w:r>
    </w:p>
    <w:p w14:paraId="1553BFCE" w14:textId="77777777" w:rsidR="00667E6B" w:rsidRPr="00F563CC" w:rsidRDefault="00667E6B" w:rsidP="00B774BB">
      <w:pPr>
        <w:autoSpaceDE w:val="0"/>
        <w:autoSpaceDN w:val="0"/>
        <w:adjustRightInd w:val="0"/>
        <w:spacing w:after="0" w:line="240" w:lineRule="auto"/>
        <w:ind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48F1FB28" w14:textId="77777777" w:rsidR="006B4441" w:rsidRDefault="00B774BB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3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. En cas de séparation des parents, nous nous engageons à remettre à la direction tout jugement qui pourrait concerner l'enfant.</w:t>
      </w:r>
    </w:p>
    <w:p w14:paraId="063D05A7" w14:textId="77777777" w:rsidR="006B4441" w:rsidRDefault="006B4441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6E0E7C28" w14:textId="77777777" w:rsidR="006B4441" w:rsidRDefault="006B4441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 xml:space="preserve">4. </w:t>
      </w:r>
      <w:r w:rsidRPr="006B4441"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>Au cas où nous ne pourrions pas être contactés</w:t>
      </w:r>
      <w:r>
        <w:rPr>
          <w:rFonts w:ascii="Calibri Light" w:hAnsi="Calibri Light" w:cs="Calibri Light"/>
          <w:color w:val="000000"/>
          <w:sz w:val="22"/>
          <w:szCs w:val="20"/>
          <w:lang w:eastAsia="fr-BE"/>
        </w:rPr>
        <w:t>, nous laissons le soin au médecin et/ou à l’école de prendre toutes décisions que nécessiterait l’état de santé ou la sécurité de notre enfant, étant entendu que nous serons avertis le plus rapidement possible.</w:t>
      </w:r>
    </w:p>
    <w:p w14:paraId="3CBDF5FB" w14:textId="77777777" w:rsidR="006B4441" w:rsidRDefault="006B4441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5E9263F1" w14:textId="77777777" w:rsidR="006B4441" w:rsidRPr="006B4441" w:rsidRDefault="006B4441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>5.</w:t>
      </w:r>
      <w:r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</w:t>
      </w:r>
      <w:r w:rsidRPr="006B4441">
        <w:rPr>
          <w:rFonts w:ascii="Calibri Light" w:hAnsi="Calibri Light" w:cs="Calibri Light"/>
          <w:color w:val="000000"/>
          <w:sz w:val="22"/>
          <w:szCs w:val="20"/>
          <w:u w:val="single"/>
          <w:lang w:eastAsia="fr-BE"/>
        </w:rPr>
        <w:t>Pour les enfants entrant en maternelle en cours d’année scolaire</w:t>
      </w:r>
      <w:r>
        <w:rPr>
          <w:rFonts w:ascii="Calibri Light" w:hAnsi="Calibri Light" w:cs="Calibri Light"/>
          <w:color w:val="000000"/>
          <w:sz w:val="22"/>
          <w:szCs w:val="20"/>
          <w:lang w:eastAsia="fr-BE"/>
        </w:rPr>
        <w:t>, nous certifions sur l’honneur que notre enfant n’a pas fréquenté une autre école (francophone ou néerlandophone) depuis le 1</w:t>
      </w:r>
      <w:r w:rsidRPr="006B4441">
        <w:rPr>
          <w:rFonts w:ascii="Calibri Light" w:hAnsi="Calibri Light" w:cs="Calibri Light"/>
          <w:color w:val="000000"/>
          <w:sz w:val="22"/>
          <w:szCs w:val="20"/>
          <w:vertAlign w:val="superscript"/>
          <w:lang w:eastAsia="fr-BE"/>
        </w:rPr>
        <w:t>er</w:t>
      </w:r>
      <w:r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septembre dernier.</w:t>
      </w:r>
    </w:p>
    <w:p w14:paraId="3110F283" w14:textId="77777777"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72345CE2" w14:textId="77777777" w:rsidR="00B774BB" w:rsidRPr="00B774BB" w:rsidRDefault="006B4441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6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. </w:t>
      </w:r>
      <w:r w:rsidR="00B774BB"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L’école sera amenée à réaliser divers projets dans le cadre du projet d’établissement et du projet pédagogique de l’école. Ces activités sont susceptibles d’être illustrées par des photos. Celles-ci 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>illustreront la vie de l’école (</w:t>
      </w:r>
      <w:r w:rsidR="00B774BB"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en situation de classe, élèves en plein apprentissage, activités extérieures, etc.) </w:t>
      </w:r>
    </w:p>
    <w:p w14:paraId="5DDC4D60" w14:textId="77777777"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Ces photos prises à cette occasion seront visibles sur le site de l’école, sur la page Facebook et parfois dans la presse écrite.</w:t>
      </w:r>
    </w:p>
    <w:p w14:paraId="67913EB4" w14:textId="77777777"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Il paraît important de souligner que notre école est particulièrement attentive au respect de la personne de chaque enfant au travers de la diffusion de son image: les enfants qui apparaissent sur les photos –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le plus souvent en compagnie d’autres 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>enfants- ne sont jamais nommés (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et ne sont donc identifiables que par des p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>ersonnes proches)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et les photos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sont d’un format inexploitable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à l’agrandissement. </w:t>
      </w:r>
    </w:p>
    <w:p w14:paraId="4A1F6FA2" w14:textId="77777777"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Les photos prises sont en outre protégées dans le respect de notre déclaration relative à la protection des données personnelles. Vous disposez à l’égard des photos de votre enfant des mêmes droits que ceux que vous pouvez exercer pour les données personnelles. </w:t>
      </w:r>
    </w:p>
    <w:p w14:paraId="330A7770" w14:textId="77777777"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L’utilisation de ces photos échappe à tout intérêt commercial et n’est lié</w:t>
      </w:r>
      <w:r w:rsidR="00130393">
        <w:rPr>
          <w:rFonts w:ascii="Calibri Light" w:hAnsi="Calibri Light" w:cs="Calibri Light"/>
          <w:color w:val="000000"/>
          <w:sz w:val="22"/>
          <w:szCs w:val="20"/>
          <w:lang w:eastAsia="fr-BE"/>
        </w:rPr>
        <w:t>e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à aucun apport de type publicitaire. </w:t>
      </w:r>
    </w:p>
    <w:p w14:paraId="3394D882" w14:textId="77777777" w:rsidR="00130393" w:rsidRDefault="00B774BB" w:rsidP="00130393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Soucieuse de respecter les législations belges et européennes relatives à la protection des données personnelles, notre école ne peut toutefois publier une photo de votre enfant mineur sans obtenir votre accord. A défaut de consentement</w:t>
      </w:r>
      <w:r w:rsidR="00375198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de votre part,  aucune photo de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votre enfant ne pourra être publié</w:t>
      </w:r>
      <w:r w:rsidR="00375198">
        <w:rPr>
          <w:rFonts w:ascii="Calibri Light" w:hAnsi="Calibri Light" w:cs="Calibri Light"/>
          <w:color w:val="000000"/>
          <w:sz w:val="22"/>
          <w:szCs w:val="20"/>
          <w:lang w:eastAsia="fr-BE"/>
        </w:rPr>
        <w:t>e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. Dans d’éventuelles photos de groupe, son visage sera flouté.</w:t>
      </w:r>
    </w:p>
    <w:p w14:paraId="7042BE61" w14:textId="77777777" w:rsidR="00D37C7B" w:rsidRPr="00130393" w:rsidRDefault="00D37C7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</w:pPr>
      <w:r w:rsidRPr="00130393">
        <w:rPr>
          <w:rFonts w:ascii="Calibri Light" w:hAnsi="Calibri Light" w:cs="Calibri Light"/>
          <w:b/>
          <w:color w:val="000000"/>
          <w:sz w:val="22"/>
          <w:szCs w:val="20"/>
          <w:u w:val="single"/>
          <w:lang w:eastAsia="fr-BE"/>
        </w:rPr>
        <w:t>Il est obligatoire de signaler votre non-consentement par mail à la direction.</w:t>
      </w:r>
      <w:r w:rsidRPr="00130393"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 xml:space="preserve"> </w:t>
      </w:r>
    </w:p>
    <w:p w14:paraId="4B8E7032" w14:textId="77777777" w:rsidR="00B774BB" w:rsidRPr="00130393" w:rsidRDefault="00D37C7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</w:pPr>
      <w:r w:rsidRPr="00130393"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>Sans cela, nous considérerons que vous marquez votre accord.</w:t>
      </w:r>
    </w:p>
    <w:p w14:paraId="327309CD" w14:textId="77777777" w:rsidR="006B4441" w:rsidRDefault="006B4441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</w:p>
    <w:p w14:paraId="024BDCEF" w14:textId="77777777" w:rsidR="006B4441" w:rsidRDefault="006B4441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</w:p>
    <w:p w14:paraId="33678009" w14:textId="77777777" w:rsidR="00B774BB" w:rsidRDefault="006B4441" w:rsidP="00C26D6E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7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. </w:t>
      </w:r>
      <w:r w:rsidR="00B774BB"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Nous vous informons que les données de santé transmises sur la fiche de santé sont des données sensibles au sens du Règlement européen pour la protection des données personnelles. </w:t>
      </w:r>
    </w:p>
    <w:p w14:paraId="24A7B07E" w14:textId="77777777"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502A865F" w14:textId="77777777"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Ces données sont récoltées et traitées pour les finalités suivantes :</w:t>
      </w:r>
    </w:p>
    <w:p w14:paraId="0A71D7FC" w14:textId="77777777" w:rsid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4C77A07C" w14:textId="77777777" w:rsidR="00B774BB" w:rsidRPr="00375198" w:rsidRDefault="00B774BB" w:rsidP="003751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375198">
        <w:rPr>
          <w:rFonts w:ascii="Calibri Light" w:hAnsi="Calibri Light" w:cs="Calibri Light"/>
          <w:color w:val="000000"/>
          <w:sz w:val="22"/>
          <w:szCs w:val="20"/>
          <w:lang w:eastAsia="fr-BE"/>
        </w:rPr>
        <w:t>pouvoir prévenir toute situation problématique, notamment la gestion des allergies dans le cadre des activités et des repas scolaires</w:t>
      </w:r>
    </w:p>
    <w:p w14:paraId="245488E5" w14:textId="77777777" w:rsidR="00B774BB" w:rsidRDefault="00B774BB" w:rsidP="00B774BB">
      <w:pPr>
        <w:pStyle w:val="Paragraphedeliste"/>
        <w:autoSpaceDE w:val="0"/>
        <w:autoSpaceDN w:val="0"/>
        <w:adjustRightInd w:val="0"/>
        <w:spacing w:after="0" w:line="240" w:lineRule="auto"/>
        <w:ind w:left="-13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5A14767B" w14:textId="77777777" w:rsidR="00B774BB" w:rsidRDefault="00B774BB" w:rsidP="00B774B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pouvoir apposer, en toute connaissance, les soins de base pouvant s’avérer nécessaires dans la gestion des accidents du quotidien.  </w:t>
      </w:r>
    </w:p>
    <w:p w14:paraId="5E123CDA" w14:textId="77777777" w:rsidR="00C26D6E" w:rsidRPr="00C26D6E" w:rsidRDefault="00C26D6E" w:rsidP="00C26D6E">
      <w:pPr>
        <w:pStyle w:val="Paragraphedeliste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7CB54DCF" w14:textId="77777777" w:rsidR="00C26D6E" w:rsidRDefault="00C26D6E" w:rsidP="00C26D6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pouvoir informer les services d’urgence des données de santé concernant la personne blessée</w:t>
      </w:r>
    </w:p>
    <w:p w14:paraId="5276FD80" w14:textId="77777777" w:rsidR="00C26D6E" w:rsidRPr="00C26D6E" w:rsidRDefault="00C26D6E" w:rsidP="00C26D6E">
      <w:pPr>
        <w:pStyle w:val="Paragraphedeliste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39E808B8" w14:textId="77777777" w:rsidR="00C26D6E" w:rsidRPr="00B774BB" w:rsidRDefault="00C26D6E" w:rsidP="00C26D6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pouvoir répondre à nos obligations en matière d’aménagements raisonnables, pour les élèves à besoins spécifiques. </w:t>
      </w:r>
    </w:p>
    <w:p w14:paraId="15A33FEE" w14:textId="77777777" w:rsidR="00C26D6E" w:rsidRPr="00B774BB" w:rsidRDefault="00C26D6E" w:rsidP="00C26D6E">
      <w:pPr>
        <w:pStyle w:val="Paragraphedeliste"/>
        <w:autoSpaceDE w:val="0"/>
        <w:autoSpaceDN w:val="0"/>
        <w:adjustRightInd w:val="0"/>
        <w:spacing w:after="0" w:line="240" w:lineRule="auto"/>
        <w:ind w:left="-13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32D85312" w14:textId="77777777" w:rsidR="00D37C7B" w:rsidRPr="00C26D6E" w:rsidRDefault="00D37C7B" w:rsidP="00C26D6E">
      <w:p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2FF7A990" w14:textId="77777777" w:rsidR="00B774BB" w:rsidRPr="00B774BB" w:rsidRDefault="002C7079" w:rsidP="00D37C7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Nous attirons </w:t>
      </w:r>
      <w:r w:rsidR="00B774BB"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votre attention sur le fait que, sauf exception faisant l’objet d’un accord explicite de la direction,  notre école ne donne aucun médicament aux élèves.  </w:t>
      </w:r>
    </w:p>
    <w:p w14:paraId="4B30D2DA" w14:textId="77777777"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Dans le cas de situations ponctuelles ou dans l’attente de l’arrivée du médecin, les membres du personnel peuvent administrer les médicaments ci-après : désinfectant, pommade anti-inflammatoire, pommade réparatrice en cas de brûlure solaire et calmante en cas de piqûre d’insecte.</w:t>
      </w:r>
    </w:p>
    <w:p w14:paraId="2B15D15C" w14:textId="77777777" w:rsid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En cas d’urgence, </w:t>
      </w:r>
      <w:r w:rsidR="00D0518A">
        <w:rPr>
          <w:rFonts w:ascii="Calibri Light" w:hAnsi="Calibri Light" w:cs="Calibri Light"/>
          <w:color w:val="000000"/>
          <w:sz w:val="22"/>
          <w:szCs w:val="20"/>
          <w:lang w:eastAsia="fr-BE"/>
        </w:rPr>
        <w:t>vous serez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avertis le plus rapidement possible. </w:t>
      </w:r>
    </w:p>
    <w:p w14:paraId="7F0D79EE" w14:textId="77777777"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Néanmoins, </w:t>
      </w:r>
      <w:r w:rsidR="00D0518A">
        <w:rPr>
          <w:rFonts w:ascii="Calibri Light" w:hAnsi="Calibri Light" w:cs="Calibri Light"/>
          <w:color w:val="000000"/>
          <w:sz w:val="22"/>
          <w:szCs w:val="20"/>
          <w:lang w:eastAsia="fr-BE"/>
        </w:rPr>
        <w:t>si vous n’êtes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pas joignables et que l’urgence le requiert, l’intervention se fera sans </w:t>
      </w:r>
      <w:r w:rsidR="00D0518A">
        <w:rPr>
          <w:rFonts w:ascii="Calibri Light" w:hAnsi="Calibri Light" w:cs="Calibri Light"/>
          <w:color w:val="000000"/>
          <w:sz w:val="22"/>
          <w:szCs w:val="20"/>
          <w:lang w:eastAsia="fr-BE"/>
        </w:rPr>
        <w:t>votre</w:t>
      </w: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accord.</w:t>
      </w:r>
    </w:p>
    <w:p w14:paraId="430B928D" w14:textId="77777777" w:rsidR="00B774BB" w:rsidRPr="00B774BB" w:rsidRDefault="00B774BB" w:rsidP="00C26D6E">
      <w:p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2E020510" w14:textId="77777777"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Les données médicales sont  protégées dans le respect de notre déclaration relative à la protection des données personnelles. Vous disposez à l’égard de ces données des mêmes droits que ceux que vous pouvez exercer pour les données personnelles.</w:t>
      </w:r>
    </w:p>
    <w:p w14:paraId="1E89087D" w14:textId="77777777" w:rsidR="00B774BB" w:rsidRDefault="00B774BB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0A175671" w14:textId="77777777" w:rsidR="00667E6B" w:rsidRDefault="006B4441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>8</w:t>
      </w:r>
      <w:r w:rsidR="00B774BB"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 xml:space="preserve">. 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L'ensemble des données à caractère personnel récoltées sont enregistrées, traitées et conservées uniquement dans un but scolaire. Les données pourront être transmises de manière anonym</w:t>
      </w:r>
      <w:r w:rsid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isée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au SeGEC et ce</w:t>
      </w:r>
      <w:r w:rsid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,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à des fins statistiques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.</w:t>
      </w:r>
    </w:p>
    <w:p w14:paraId="3C5BD4EA" w14:textId="77777777" w:rsidR="00B774BB" w:rsidRPr="00F563CC" w:rsidRDefault="00B774BB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2A03E0C3" w14:textId="77777777"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14:paraId="71D264D0" w14:textId="77777777" w:rsidR="00667E6B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Arial" w:hAnsi="Arial" w:cs="Arial"/>
          <w:color w:val="000000"/>
          <w:sz w:val="20"/>
          <w:szCs w:val="20"/>
          <w:lang w:eastAsia="fr-BE"/>
        </w:rPr>
      </w:pPr>
    </w:p>
    <w:p w14:paraId="2F7286CF" w14:textId="77777777" w:rsidR="00667E6B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Arial" w:hAnsi="Arial" w:cs="Arial"/>
          <w:color w:val="000000"/>
          <w:sz w:val="20"/>
          <w:szCs w:val="20"/>
          <w:lang w:eastAsia="fr-BE"/>
        </w:rPr>
      </w:pPr>
    </w:p>
    <w:p w14:paraId="57AA87CB" w14:textId="77777777" w:rsidR="00312772" w:rsidRDefault="00667E6B" w:rsidP="00F563CC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Arial" w:hAnsi="Arial" w:cs="Arial"/>
          <w:b/>
          <w:bCs/>
          <w:color w:val="000000"/>
          <w:sz w:val="24"/>
          <w:szCs w:val="24"/>
          <w:lang w:eastAsia="fr-B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BE"/>
        </w:rPr>
        <w:t>Date et signature des parents :</w:t>
      </w:r>
    </w:p>
    <w:p w14:paraId="4428535C" w14:textId="77777777" w:rsidR="00D37C7B" w:rsidRDefault="00D37C7B" w:rsidP="00F563CC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Arial" w:hAnsi="Arial" w:cs="Arial"/>
          <w:b/>
          <w:bCs/>
          <w:color w:val="000000"/>
          <w:sz w:val="24"/>
          <w:szCs w:val="24"/>
          <w:lang w:eastAsia="fr-BE"/>
        </w:rPr>
      </w:pPr>
    </w:p>
    <w:p w14:paraId="5A12B761" w14:textId="77777777" w:rsidR="00D37C7B" w:rsidRDefault="00D37C7B" w:rsidP="00F563CC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Arial" w:hAnsi="Arial" w:cs="Arial"/>
          <w:b/>
          <w:bCs/>
          <w:color w:val="000000"/>
          <w:sz w:val="24"/>
          <w:szCs w:val="24"/>
          <w:lang w:eastAsia="fr-B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BE"/>
        </w:rPr>
        <w:t>Pour accord,</w:t>
      </w:r>
    </w:p>
    <w:p w14:paraId="1B11DE9B" w14:textId="77777777" w:rsidR="00D37C7B" w:rsidRPr="00F563CC" w:rsidRDefault="00D37C7B" w:rsidP="00F563CC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Arial" w:hAnsi="Arial" w:cs="Arial"/>
          <w:b/>
          <w:bCs/>
          <w:color w:val="000000"/>
          <w:sz w:val="24"/>
          <w:szCs w:val="24"/>
          <w:lang w:eastAsia="fr-BE"/>
        </w:rPr>
      </w:pPr>
    </w:p>
    <w:sectPr w:rsidR="00D37C7B" w:rsidRPr="00F563CC" w:rsidSect="009E1728">
      <w:headerReference w:type="default" r:id="rId8"/>
      <w:pgSz w:w="11906" w:h="16838" w:code="9"/>
      <w:pgMar w:top="1663" w:right="1418" w:bottom="1418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58F5" w14:textId="77777777" w:rsidR="001C3DE5" w:rsidRDefault="001C3DE5" w:rsidP="00471577">
      <w:pPr>
        <w:spacing w:after="0" w:line="240" w:lineRule="auto"/>
      </w:pPr>
      <w:r>
        <w:separator/>
      </w:r>
    </w:p>
  </w:endnote>
  <w:endnote w:type="continuationSeparator" w:id="0">
    <w:p w14:paraId="09342522" w14:textId="77777777" w:rsidR="001C3DE5" w:rsidRDefault="001C3DE5" w:rsidP="0047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FF48" w14:textId="77777777" w:rsidR="001C3DE5" w:rsidRDefault="001C3DE5" w:rsidP="00471577">
      <w:pPr>
        <w:spacing w:after="0" w:line="240" w:lineRule="auto"/>
      </w:pPr>
      <w:r>
        <w:separator/>
      </w:r>
    </w:p>
  </w:footnote>
  <w:footnote w:type="continuationSeparator" w:id="0">
    <w:p w14:paraId="0E8BB369" w14:textId="77777777" w:rsidR="001C3DE5" w:rsidRDefault="001C3DE5" w:rsidP="0047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52C7" w14:textId="77777777" w:rsidR="00F563CC" w:rsidRDefault="00F563CC" w:rsidP="00F563CC">
    <w:pPr>
      <w:pStyle w:val="En-tte"/>
      <w:jc w:val="left"/>
    </w:pPr>
    <w:r>
      <w:rPr>
        <w:noProof/>
        <w:lang w:eastAsia="fr-BE"/>
      </w:rPr>
      <w:drawing>
        <wp:inline distT="0" distB="0" distL="0" distR="0" wp14:anchorId="5711C02B" wp14:editId="5F0613A0">
          <wp:extent cx="899085" cy="552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école 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333" cy="56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21D"/>
    <w:multiLevelType w:val="hybridMultilevel"/>
    <w:tmpl w:val="6FA8D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6D53"/>
    <w:multiLevelType w:val="hybridMultilevel"/>
    <w:tmpl w:val="3728633A"/>
    <w:lvl w:ilvl="0" w:tplc="08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E23678F"/>
    <w:multiLevelType w:val="hybridMultilevel"/>
    <w:tmpl w:val="298E84DC"/>
    <w:lvl w:ilvl="0" w:tplc="08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5E99531D"/>
    <w:multiLevelType w:val="hybridMultilevel"/>
    <w:tmpl w:val="6F60243A"/>
    <w:lvl w:ilvl="0" w:tplc="080C000F">
      <w:start w:val="1"/>
      <w:numFmt w:val="decimal"/>
      <w:lvlText w:val="%1."/>
      <w:lvlJc w:val="left"/>
      <w:pPr>
        <w:ind w:left="-131" w:hanging="360"/>
      </w:pPr>
    </w:lvl>
    <w:lvl w:ilvl="1" w:tplc="080C0019" w:tentative="1">
      <w:start w:val="1"/>
      <w:numFmt w:val="lowerLetter"/>
      <w:lvlText w:val="%2."/>
      <w:lvlJc w:val="left"/>
      <w:pPr>
        <w:ind w:left="589" w:hanging="360"/>
      </w:pPr>
    </w:lvl>
    <w:lvl w:ilvl="2" w:tplc="080C001B" w:tentative="1">
      <w:start w:val="1"/>
      <w:numFmt w:val="lowerRoman"/>
      <w:lvlText w:val="%3."/>
      <w:lvlJc w:val="right"/>
      <w:pPr>
        <w:ind w:left="1309" w:hanging="180"/>
      </w:pPr>
    </w:lvl>
    <w:lvl w:ilvl="3" w:tplc="080C000F" w:tentative="1">
      <w:start w:val="1"/>
      <w:numFmt w:val="decimal"/>
      <w:lvlText w:val="%4."/>
      <w:lvlJc w:val="left"/>
      <w:pPr>
        <w:ind w:left="2029" w:hanging="360"/>
      </w:pPr>
    </w:lvl>
    <w:lvl w:ilvl="4" w:tplc="080C0019" w:tentative="1">
      <w:start w:val="1"/>
      <w:numFmt w:val="lowerLetter"/>
      <w:lvlText w:val="%5."/>
      <w:lvlJc w:val="left"/>
      <w:pPr>
        <w:ind w:left="2749" w:hanging="360"/>
      </w:pPr>
    </w:lvl>
    <w:lvl w:ilvl="5" w:tplc="080C001B" w:tentative="1">
      <w:start w:val="1"/>
      <w:numFmt w:val="lowerRoman"/>
      <w:lvlText w:val="%6."/>
      <w:lvlJc w:val="right"/>
      <w:pPr>
        <w:ind w:left="3469" w:hanging="180"/>
      </w:pPr>
    </w:lvl>
    <w:lvl w:ilvl="6" w:tplc="080C000F" w:tentative="1">
      <w:start w:val="1"/>
      <w:numFmt w:val="decimal"/>
      <w:lvlText w:val="%7."/>
      <w:lvlJc w:val="left"/>
      <w:pPr>
        <w:ind w:left="4189" w:hanging="360"/>
      </w:pPr>
    </w:lvl>
    <w:lvl w:ilvl="7" w:tplc="080C0019" w:tentative="1">
      <w:start w:val="1"/>
      <w:numFmt w:val="lowerLetter"/>
      <w:lvlText w:val="%8."/>
      <w:lvlJc w:val="left"/>
      <w:pPr>
        <w:ind w:left="4909" w:hanging="360"/>
      </w:pPr>
    </w:lvl>
    <w:lvl w:ilvl="8" w:tplc="08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71E82B0E"/>
    <w:multiLevelType w:val="hybridMultilevel"/>
    <w:tmpl w:val="FB044D36"/>
    <w:lvl w:ilvl="0" w:tplc="08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FE0067A"/>
    <w:multiLevelType w:val="hybridMultilevel"/>
    <w:tmpl w:val="65C4A864"/>
    <w:lvl w:ilvl="0" w:tplc="080C000F">
      <w:start w:val="1"/>
      <w:numFmt w:val="decimal"/>
      <w:lvlText w:val="%1."/>
      <w:lvlJc w:val="left"/>
      <w:pPr>
        <w:ind w:left="-131" w:hanging="360"/>
      </w:pPr>
    </w:lvl>
    <w:lvl w:ilvl="1" w:tplc="080C0019" w:tentative="1">
      <w:start w:val="1"/>
      <w:numFmt w:val="lowerLetter"/>
      <w:lvlText w:val="%2."/>
      <w:lvlJc w:val="left"/>
      <w:pPr>
        <w:ind w:left="589" w:hanging="360"/>
      </w:pPr>
    </w:lvl>
    <w:lvl w:ilvl="2" w:tplc="080C001B" w:tentative="1">
      <w:start w:val="1"/>
      <w:numFmt w:val="lowerRoman"/>
      <w:lvlText w:val="%3."/>
      <w:lvlJc w:val="right"/>
      <w:pPr>
        <w:ind w:left="1309" w:hanging="180"/>
      </w:pPr>
    </w:lvl>
    <w:lvl w:ilvl="3" w:tplc="080C000F" w:tentative="1">
      <w:start w:val="1"/>
      <w:numFmt w:val="decimal"/>
      <w:lvlText w:val="%4."/>
      <w:lvlJc w:val="left"/>
      <w:pPr>
        <w:ind w:left="2029" w:hanging="360"/>
      </w:pPr>
    </w:lvl>
    <w:lvl w:ilvl="4" w:tplc="080C0019" w:tentative="1">
      <w:start w:val="1"/>
      <w:numFmt w:val="lowerLetter"/>
      <w:lvlText w:val="%5."/>
      <w:lvlJc w:val="left"/>
      <w:pPr>
        <w:ind w:left="2749" w:hanging="360"/>
      </w:pPr>
    </w:lvl>
    <w:lvl w:ilvl="5" w:tplc="080C001B" w:tentative="1">
      <w:start w:val="1"/>
      <w:numFmt w:val="lowerRoman"/>
      <w:lvlText w:val="%6."/>
      <w:lvlJc w:val="right"/>
      <w:pPr>
        <w:ind w:left="3469" w:hanging="180"/>
      </w:pPr>
    </w:lvl>
    <w:lvl w:ilvl="6" w:tplc="080C000F" w:tentative="1">
      <w:start w:val="1"/>
      <w:numFmt w:val="decimal"/>
      <w:lvlText w:val="%7."/>
      <w:lvlJc w:val="left"/>
      <w:pPr>
        <w:ind w:left="4189" w:hanging="360"/>
      </w:pPr>
    </w:lvl>
    <w:lvl w:ilvl="7" w:tplc="080C0019" w:tentative="1">
      <w:start w:val="1"/>
      <w:numFmt w:val="lowerLetter"/>
      <w:lvlText w:val="%8."/>
      <w:lvlJc w:val="left"/>
      <w:pPr>
        <w:ind w:left="4909" w:hanging="360"/>
      </w:pPr>
    </w:lvl>
    <w:lvl w:ilvl="8" w:tplc="080C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848"/>
    <w:rsid w:val="000030E9"/>
    <w:rsid w:val="00005C70"/>
    <w:rsid w:val="00021C3E"/>
    <w:rsid w:val="000234E6"/>
    <w:rsid w:val="000341E9"/>
    <w:rsid w:val="00041F8E"/>
    <w:rsid w:val="00053ADB"/>
    <w:rsid w:val="00053B30"/>
    <w:rsid w:val="00055428"/>
    <w:rsid w:val="000C5C23"/>
    <w:rsid w:val="000C66DE"/>
    <w:rsid w:val="000D24A0"/>
    <w:rsid w:val="001011C2"/>
    <w:rsid w:val="00101425"/>
    <w:rsid w:val="001054FB"/>
    <w:rsid w:val="00112521"/>
    <w:rsid w:val="00121786"/>
    <w:rsid w:val="00130393"/>
    <w:rsid w:val="00134C86"/>
    <w:rsid w:val="001376A4"/>
    <w:rsid w:val="00140E7D"/>
    <w:rsid w:val="00154940"/>
    <w:rsid w:val="00167029"/>
    <w:rsid w:val="00185013"/>
    <w:rsid w:val="001A69CC"/>
    <w:rsid w:val="001A6D47"/>
    <w:rsid w:val="001A717D"/>
    <w:rsid w:val="001A7D85"/>
    <w:rsid w:val="001C246C"/>
    <w:rsid w:val="001C3DE5"/>
    <w:rsid w:val="001C53FD"/>
    <w:rsid w:val="001E2618"/>
    <w:rsid w:val="001F0356"/>
    <w:rsid w:val="001F1267"/>
    <w:rsid w:val="001F6B92"/>
    <w:rsid w:val="002042D9"/>
    <w:rsid w:val="00206439"/>
    <w:rsid w:val="00210F75"/>
    <w:rsid w:val="002113E3"/>
    <w:rsid w:val="00211E3D"/>
    <w:rsid w:val="00237D62"/>
    <w:rsid w:val="0025521F"/>
    <w:rsid w:val="002555E5"/>
    <w:rsid w:val="00261B7B"/>
    <w:rsid w:val="00267C4E"/>
    <w:rsid w:val="00274C83"/>
    <w:rsid w:val="002762B0"/>
    <w:rsid w:val="002A0CDB"/>
    <w:rsid w:val="002C7079"/>
    <w:rsid w:val="002E5D2A"/>
    <w:rsid w:val="0030547A"/>
    <w:rsid w:val="00312772"/>
    <w:rsid w:val="00335D1B"/>
    <w:rsid w:val="0035261A"/>
    <w:rsid w:val="00355C88"/>
    <w:rsid w:val="00375198"/>
    <w:rsid w:val="00387D1B"/>
    <w:rsid w:val="003B7A3E"/>
    <w:rsid w:val="003E0B2B"/>
    <w:rsid w:val="004031B2"/>
    <w:rsid w:val="00405D49"/>
    <w:rsid w:val="00425B96"/>
    <w:rsid w:val="0043369B"/>
    <w:rsid w:val="0044638E"/>
    <w:rsid w:val="0046219A"/>
    <w:rsid w:val="0047114F"/>
    <w:rsid w:val="00471577"/>
    <w:rsid w:val="00475DD9"/>
    <w:rsid w:val="00477FE2"/>
    <w:rsid w:val="0049011E"/>
    <w:rsid w:val="004920CA"/>
    <w:rsid w:val="00492F03"/>
    <w:rsid w:val="004A0872"/>
    <w:rsid w:val="004E179F"/>
    <w:rsid w:val="004F6547"/>
    <w:rsid w:val="00501173"/>
    <w:rsid w:val="0051513B"/>
    <w:rsid w:val="00517233"/>
    <w:rsid w:val="00534CE5"/>
    <w:rsid w:val="00534D3D"/>
    <w:rsid w:val="005574D3"/>
    <w:rsid w:val="005657B4"/>
    <w:rsid w:val="00570C75"/>
    <w:rsid w:val="00585A41"/>
    <w:rsid w:val="00590A03"/>
    <w:rsid w:val="005932B1"/>
    <w:rsid w:val="005B3715"/>
    <w:rsid w:val="005B64E2"/>
    <w:rsid w:val="005B68A7"/>
    <w:rsid w:val="005E5004"/>
    <w:rsid w:val="005F2567"/>
    <w:rsid w:val="00603597"/>
    <w:rsid w:val="00613743"/>
    <w:rsid w:val="00637087"/>
    <w:rsid w:val="00637685"/>
    <w:rsid w:val="00646BCF"/>
    <w:rsid w:val="00661091"/>
    <w:rsid w:val="0066585B"/>
    <w:rsid w:val="00667E6B"/>
    <w:rsid w:val="00683B7F"/>
    <w:rsid w:val="006A2E07"/>
    <w:rsid w:val="006B4441"/>
    <w:rsid w:val="006D44B9"/>
    <w:rsid w:val="006D536C"/>
    <w:rsid w:val="006F06C9"/>
    <w:rsid w:val="006F2C26"/>
    <w:rsid w:val="00700105"/>
    <w:rsid w:val="00702ACA"/>
    <w:rsid w:val="0070556D"/>
    <w:rsid w:val="00722AC1"/>
    <w:rsid w:val="007808DE"/>
    <w:rsid w:val="007A3672"/>
    <w:rsid w:val="007D193F"/>
    <w:rsid w:val="007D68B1"/>
    <w:rsid w:val="00802371"/>
    <w:rsid w:val="00802848"/>
    <w:rsid w:val="0082311C"/>
    <w:rsid w:val="00836A28"/>
    <w:rsid w:val="00837169"/>
    <w:rsid w:val="00845872"/>
    <w:rsid w:val="00874021"/>
    <w:rsid w:val="00875003"/>
    <w:rsid w:val="00880539"/>
    <w:rsid w:val="00891E5B"/>
    <w:rsid w:val="0096094E"/>
    <w:rsid w:val="00961849"/>
    <w:rsid w:val="0096627A"/>
    <w:rsid w:val="00985BB2"/>
    <w:rsid w:val="009B6752"/>
    <w:rsid w:val="009B7ABA"/>
    <w:rsid w:val="009E1728"/>
    <w:rsid w:val="009E2917"/>
    <w:rsid w:val="009E4424"/>
    <w:rsid w:val="00A61ABA"/>
    <w:rsid w:val="00A61BBC"/>
    <w:rsid w:val="00A72BED"/>
    <w:rsid w:val="00AB565C"/>
    <w:rsid w:val="00AC366B"/>
    <w:rsid w:val="00AC4DFB"/>
    <w:rsid w:val="00AD75A8"/>
    <w:rsid w:val="00B03ED5"/>
    <w:rsid w:val="00B444CC"/>
    <w:rsid w:val="00B579DA"/>
    <w:rsid w:val="00B64025"/>
    <w:rsid w:val="00B774BB"/>
    <w:rsid w:val="00B83C1C"/>
    <w:rsid w:val="00B934D4"/>
    <w:rsid w:val="00BE0A79"/>
    <w:rsid w:val="00BE1F64"/>
    <w:rsid w:val="00BE37D3"/>
    <w:rsid w:val="00BF67B1"/>
    <w:rsid w:val="00C12570"/>
    <w:rsid w:val="00C238FC"/>
    <w:rsid w:val="00C26D6E"/>
    <w:rsid w:val="00C354F3"/>
    <w:rsid w:val="00C37B4F"/>
    <w:rsid w:val="00C43ED8"/>
    <w:rsid w:val="00C5656D"/>
    <w:rsid w:val="00C71440"/>
    <w:rsid w:val="00C746AF"/>
    <w:rsid w:val="00C80448"/>
    <w:rsid w:val="00C86405"/>
    <w:rsid w:val="00C96283"/>
    <w:rsid w:val="00CA5D2C"/>
    <w:rsid w:val="00CE6D89"/>
    <w:rsid w:val="00CF4F7D"/>
    <w:rsid w:val="00D0518A"/>
    <w:rsid w:val="00D078D6"/>
    <w:rsid w:val="00D135AD"/>
    <w:rsid w:val="00D17944"/>
    <w:rsid w:val="00D207D6"/>
    <w:rsid w:val="00D2495F"/>
    <w:rsid w:val="00D32841"/>
    <w:rsid w:val="00D33B4A"/>
    <w:rsid w:val="00D37C7B"/>
    <w:rsid w:val="00D56CA0"/>
    <w:rsid w:val="00D57442"/>
    <w:rsid w:val="00D6244E"/>
    <w:rsid w:val="00D63E13"/>
    <w:rsid w:val="00D933C6"/>
    <w:rsid w:val="00D96BF2"/>
    <w:rsid w:val="00DB0B67"/>
    <w:rsid w:val="00DB680A"/>
    <w:rsid w:val="00DC048A"/>
    <w:rsid w:val="00DD4C9D"/>
    <w:rsid w:val="00DF2C47"/>
    <w:rsid w:val="00E0057E"/>
    <w:rsid w:val="00E00C1C"/>
    <w:rsid w:val="00E0357C"/>
    <w:rsid w:val="00E07CE9"/>
    <w:rsid w:val="00E17034"/>
    <w:rsid w:val="00E3783C"/>
    <w:rsid w:val="00E40A17"/>
    <w:rsid w:val="00E40B34"/>
    <w:rsid w:val="00E46559"/>
    <w:rsid w:val="00E51012"/>
    <w:rsid w:val="00E7137C"/>
    <w:rsid w:val="00E867B0"/>
    <w:rsid w:val="00E92E7A"/>
    <w:rsid w:val="00EB5B2A"/>
    <w:rsid w:val="00EB7A0A"/>
    <w:rsid w:val="00EB7F2A"/>
    <w:rsid w:val="00EC720B"/>
    <w:rsid w:val="00ED3510"/>
    <w:rsid w:val="00EF3C0F"/>
    <w:rsid w:val="00EF4004"/>
    <w:rsid w:val="00EF4688"/>
    <w:rsid w:val="00EF52A0"/>
    <w:rsid w:val="00F0118D"/>
    <w:rsid w:val="00F0484A"/>
    <w:rsid w:val="00F173DC"/>
    <w:rsid w:val="00F26B90"/>
    <w:rsid w:val="00F47B23"/>
    <w:rsid w:val="00F563CC"/>
    <w:rsid w:val="00F704BA"/>
    <w:rsid w:val="00F8210F"/>
    <w:rsid w:val="00F82D66"/>
    <w:rsid w:val="00F96909"/>
    <w:rsid w:val="00FB773F"/>
    <w:rsid w:val="00FC607F"/>
    <w:rsid w:val="00FF4D44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EC09B"/>
  <w15:docId w15:val="{341EEB01-118A-47A9-A534-9517C2C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A41"/>
    <w:pPr>
      <w:spacing w:after="120" w:line="300" w:lineRule="auto"/>
      <w:jc w:val="both"/>
    </w:pPr>
    <w:rPr>
      <w:rFonts w:ascii="Verdana" w:hAnsi="Verdana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577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47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577"/>
    <w:rPr>
      <w:rFonts w:ascii="Verdana" w:hAnsi="Verdana"/>
      <w:sz w:val="18"/>
    </w:rPr>
  </w:style>
  <w:style w:type="paragraph" w:styleId="Textedebulles">
    <w:name w:val="Balloon Text"/>
    <w:basedOn w:val="Normal"/>
    <w:link w:val="TextedebullesCar"/>
    <w:rsid w:val="004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87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12772"/>
    <w:pPr>
      <w:ind w:left="720"/>
      <w:contextualSpacing/>
    </w:pPr>
  </w:style>
  <w:style w:type="character" w:styleId="Lienhypertexte">
    <w:name w:val="Hyperlink"/>
    <w:basedOn w:val="Policepardfaut"/>
    <w:unhideWhenUsed/>
    <w:rsid w:val="00D37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s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rnaux%20Manu\Documents\Indsc%20Discours%20de%20rentr&#233;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Indsc Discours de rentrée</Template>
  <TotalTime>193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/</vt:lpstr>
    </vt:vector>
  </TitlesOfParts>
  <Company>TOSHIBA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Hiernaux Manu</dc:creator>
  <cp:lastModifiedBy>Cédric Pairoux</cp:lastModifiedBy>
  <cp:revision>14</cp:revision>
  <cp:lastPrinted>2019-05-17T06:43:00Z</cp:lastPrinted>
  <dcterms:created xsi:type="dcterms:W3CDTF">2017-02-08T07:59:00Z</dcterms:created>
  <dcterms:modified xsi:type="dcterms:W3CDTF">2021-04-29T12:32:00Z</dcterms:modified>
</cp:coreProperties>
</file>